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EC" w:rsidRPr="008F7E45" w:rsidRDefault="005300ED" w:rsidP="00162FEC">
      <w:pPr>
        <w:rPr>
          <w:rFonts w:ascii="Calibri" w:eastAsia="Calibri" w:hAnsi="Calibri"/>
        </w:rPr>
      </w:pPr>
      <w:bookmarkStart w:id="0" w:name="_GoBack"/>
      <w:r w:rsidRPr="00530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E478EC" wp14:editId="50FFD3C5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6492658" cy="9176116"/>
            <wp:effectExtent l="0" t="0" r="381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658" cy="91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2FEC">
        <w:rPr>
          <w:rFonts w:ascii="Calibri" w:eastAsia="Calibri" w:hAnsi="Calibri"/>
        </w:rPr>
        <w:t xml:space="preserve">Заслушано </w:t>
      </w:r>
      <w:r w:rsidR="00162FEC" w:rsidRPr="008F7E45">
        <w:rPr>
          <w:rFonts w:ascii="Calibri" w:eastAsia="Calibri" w:hAnsi="Calibri"/>
        </w:rPr>
        <w:t>на                                                                                                                           УТВЕРЖДАЮ:</w:t>
      </w:r>
    </w:p>
    <w:p w:rsidR="00162FEC" w:rsidRPr="008F7E45" w:rsidRDefault="00162FEC" w:rsidP="00162FEC">
      <w:pPr>
        <w:rPr>
          <w:rFonts w:ascii="Calibri" w:eastAsia="Calibri" w:hAnsi="Calibri"/>
        </w:rPr>
      </w:pPr>
      <w:r w:rsidRPr="008F7E45">
        <w:rPr>
          <w:rFonts w:ascii="Calibri" w:eastAsia="Calibri" w:hAnsi="Calibri"/>
        </w:rPr>
        <w:t>педагогическом совете                                                                                                  Директор школы</w:t>
      </w:r>
    </w:p>
    <w:p w:rsidR="00162FEC" w:rsidRPr="008F7E45" w:rsidRDefault="00162FEC" w:rsidP="00162FEC">
      <w:pPr>
        <w:rPr>
          <w:rFonts w:ascii="Calibri" w:eastAsia="Calibri" w:hAnsi="Calibri"/>
        </w:rPr>
      </w:pPr>
      <w:proofErr w:type="gramStart"/>
      <w:r w:rsidRPr="008F7E45">
        <w:rPr>
          <w:rFonts w:ascii="Calibri" w:eastAsia="Calibri" w:hAnsi="Calibri"/>
        </w:rPr>
        <w:t xml:space="preserve">«  </w:t>
      </w:r>
      <w:r>
        <w:rPr>
          <w:rFonts w:ascii="Calibri" w:eastAsia="Calibri" w:hAnsi="Calibri"/>
        </w:rPr>
        <w:t>27</w:t>
      </w:r>
      <w:proofErr w:type="gramEnd"/>
      <w:r w:rsidRPr="008F7E45">
        <w:rPr>
          <w:rFonts w:ascii="Calibri" w:eastAsia="Calibri" w:hAnsi="Calibri"/>
        </w:rPr>
        <w:t xml:space="preserve">   » </w:t>
      </w:r>
      <w:r>
        <w:rPr>
          <w:rFonts w:ascii="Calibri" w:eastAsia="Calibri" w:hAnsi="Calibri"/>
        </w:rPr>
        <w:t xml:space="preserve">марта </w:t>
      </w:r>
      <w:r w:rsidRPr="008F7E45">
        <w:rPr>
          <w:rFonts w:ascii="Calibri" w:eastAsia="Calibri" w:hAnsi="Calibri"/>
        </w:rPr>
        <w:t>20</w:t>
      </w:r>
      <w:r>
        <w:rPr>
          <w:rFonts w:ascii="Calibri" w:eastAsia="Calibri" w:hAnsi="Calibri"/>
        </w:rPr>
        <w:t>20</w:t>
      </w:r>
      <w:r w:rsidRPr="008F7E45">
        <w:rPr>
          <w:rFonts w:ascii="Calibri" w:eastAsia="Calibri" w:hAnsi="Calibri"/>
        </w:rPr>
        <w:t xml:space="preserve">г.                                                                           </w:t>
      </w:r>
      <w:r>
        <w:rPr>
          <w:rFonts w:ascii="Calibri" w:eastAsia="Calibri" w:hAnsi="Calibri"/>
        </w:rPr>
        <w:t xml:space="preserve">                             </w:t>
      </w:r>
      <w:r w:rsidRPr="008F7E45">
        <w:rPr>
          <w:rFonts w:ascii="Calibri" w:eastAsia="Calibri" w:hAnsi="Calibri"/>
        </w:rPr>
        <w:t xml:space="preserve"> _______________</w:t>
      </w:r>
    </w:p>
    <w:p w:rsidR="00162FEC" w:rsidRPr="008F7E45" w:rsidRDefault="00162FEC" w:rsidP="00162FEC">
      <w:pPr>
        <w:rPr>
          <w:rFonts w:ascii="Calibri" w:eastAsia="Calibri" w:hAnsi="Calibri"/>
        </w:rPr>
      </w:pPr>
      <w:r w:rsidRPr="008F7E45">
        <w:rPr>
          <w:rFonts w:ascii="Calibri" w:eastAsia="Calibri" w:hAnsi="Calibri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                                </w:t>
      </w:r>
      <w:r w:rsidRPr="008F7E45">
        <w:rPr>
          <w:rFonts w:ascii="Calibri" w:eastAsia="Calibri" w:hAnsi="Calibri"/>
        </w:rPr>
        <w:t>/Поварова Е.А./</w:t>
      </w:r>
    </w:p>
    <w:p w:rsidR="00162FEC" w:rsidRPr="008F7E45" w:rsidRDefault="00162FEC" w:rsidP="00162FEC">
      <w:pPr>
        <w:rPr>
          <w:rFonts w:ascii="Calibri" w:eastAsia="Calibri" w:hAnsi="Calibri"/>
        </w:rPr>
      </w:pPr>
      <w:r w:rsidRPr="008F7E45">
        <w:rPr>
          <w:rFonts w:ascii="Calibri" w:eastAsia="Calibri" w:hAnsi="Calibri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                                     </w:t>
      </w:r>
      <w:r w:rsidRPr="008F7E45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27 марта 2020 </w:t>
      </w:r>
      <w:r w:rsidRPr="008F7E45">
        <w:rPr>
          <w:rFonts w:ascii="Calibri" w:eastAsia="Calibri" w:hAnsi="Calibri"/>
        </w:rPr>
        <w:t>г</w:t>
      </w:r>
    </w:p>
    <w:p w:rsidR="00162FEC" w:rsidRPr="008F7E45" w:rsidRDefault="00162FEC" w:rsidP="00162FEC">
      <w:pPr>
        <w:spacing w:after="160" w:line="360" w:lineRule="auto"/>
        <w:contextualSpacing/>
        <w:jc w:val="both"/>
        <w:rPr>
          <w:rFonts w:eastAsia="Calibri"/>
          <w:sz w:val="28"/>
          <w:szCs w:val="28"/>
        </w:rPr>
      </w:pPr>
    </w:p>
    <w:p w:rsidR="00162FEC" w:rsidRDefault="00162FEC" w:rsidP="00162FEC">
      <w:pPr>
        <w:spacing w:line="360" w:lineRule="auto"/>
        <w:contextualSpacing/>
        <w:rPr>
          <w:sz w:val="28"/>
          <w:szCs w:val="28"/>
        </w:rPr>
      </w:pPr>
    </w:p>
    <w:p w:rsidR="001017D7" w:rsidRDefault="001017D7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EC" w:rsidRDefault="00162FEC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EC" w:rsidRDefault="00162FEC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EC" w:rsidRDefault="00162FEC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EC" w:rsidRDefault="00162FEC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FEC" w:rsidRPr="00C16EF1" w:rsidRDefault="00162FEC" w:rsidP="00162FE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7D7" w:rsidRPr="00C16EF1" w:rsidRDefault="00162FEC" w:rsidP="00162FE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Аналитический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 д</w:t>
      </w:r>
      <w:r w:rsidR="001017D7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иректора</w:t>
      </w:r>
      <w:proofErr w:type="gramEnd"/>
      <w:r w:rsidR="001017D7"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ГБОУ ЦО № 173 </w:t>
      </w:r>
    </w:p>
    <w:p w:rsidR="001017D7" w:rsidRPr="00C16EF1" w:rsidRDefault="001017D7" w:rsidP="00162FEC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Петроградского </w:t>
      </w:r>
      <w:proofErr w:type="gramStart"/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  <w:r w:rsidR="00162FE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Санкт</w:t>
      </w:r>
      <w:proofErr w:type="gramEnd"/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-Петербурга</w:t>
      </w:r>
    </w:p>
    <w:p w:rsidR="001017D7" w:rsidRPr="00C16EF1" w:rsidRDefault="001017D7" w:rsidP="001017D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1017D7" w:rsidRPr="00C16EF1" w:rsidRDefault="001017D7" w:rsidP="001017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результаты деятельности педагогического коллектива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Ряд задач, поставленных перед педагогическим коллективом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выполнен в полном объеме: по контингенту учащихся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(на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запланировано по сети 400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учащихся)  подготовка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к новому учебному году, обеспечение доступности получения общего образования для различных категорий учащихся.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ОУ направлена на получение общего образования учащимися.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ОУ работало по УП,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разработанному на основании действующего законодательства в этой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государтсвенному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заказу. Мы реализуем ОП, сохранив возможность получения образования надомного,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дневные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с 1-го по 9-ый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 форма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-11классы.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учащихся производится в соответствии с Уставом ОУ, на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надомное  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медицинскими показаниями детей с ограниченными возможностями здоровья.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прибывает молодежь, стремящаяся к продолжению образования и трудоустройству.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Службой сопровождения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меры по предотвращению неуспеваемости и второгодничества. Проблемы обучения обсуждаются на педсоветах, ППМС консилиумах,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совещаниях,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оветах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рофилактики. </w:t>
      </w:r>
    </w:p>
    <w:p w:rsidR="001017D7" w:rsidRPr="005369B2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из общего количества учащихся  9-х классов к прохождению итоговой аттестации  допущено </w:t>
      </w:r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учащихся-  100 % учеников.  </w:t>
      </w:r>
    </w:p>
    <w:p w:rsidR="001017D7" w:rsidRPr="005369B2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2018</w:t>
      </w:r>
      <w:proofErr w:type="gramEnd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учебного года из общего количества учащихся  11-х классов к прохождению итоговой аттестации  допущено </w:t>
      </w:r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учащихся-  100 % учеников.  </w:t>
      </w:r>
    </w:p>
    <w:p w:rsidR="001017D7" w:rsidRPr="005369B2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всех учащихся обеспечена охрана прав детства, соблюдается тезис о защите прав ребенка. Данные об опекаемых детях переданы в отдел соцзащиты населения Петроградского района.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Центре образования организовано питание учащихся в соответствии с нормами СанПиН, как на бесплатной основе, так и на платной основе с учетом частичной оплаты стоимости родителями. Для учащихся начальной школы бесплатными являются завтраки, для детей, имеющих заболевания, (в соответствии с законом) завтраки и обеды. 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обучающиеся обеспечены учебниками в соответствии с УП учреждения. Учебники выдаются в соответствии с перечнем допущенных к использованию в ОУ Санкт-Петербурга.  Библиотека ежегодно пополняется новыми учебниками. На сегодня, в библиотеке можно работать с интернетом, готовить рефераты, заниматься самоподготовкой. 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№173 Петроградского района Санкт-Петербурга создает условия для получения общего образования на бесплатной основе для различных категорий учащихся, в том числе подростков, имеющих проблемы в обучении, воспитании и развитии, а также работающей молодежи.</w:t>
      </w: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Внутришкольное</w:t>
      </w:r>
      <w:proofErr w:type="spell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руководство. 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в течение учебного года работала административная команда профессиональная, владеющая всеми направлениями УВП. Достаточен уровень компетенции администрации ОУ, уровень научно-теоретической и методической подготовки.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административной команды обладают следующими качествами: принципиальность и требовательность в сочетании с педагогическим тактом.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стремилась внедрить педагогическую науку в практическую работу школы.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августовском педсовете были четко поставлены перед коллективом задачи, мобилизующие на достижение высокого уровня преподавания, качества знаний, умений, навыков.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ВШК выполнена в соответствии с годовым планом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года. На ВШК поставлены следующие вопросы: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педсоветов;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ОУ;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четкого режима работы Центра образования;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расписания уроков, кружков, мероприятий по ГО ЧС;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санитарно-профилактические и оздоровительные мероприятия;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организационно-хозяйственная работа;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решений педсоветов;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КТП;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программы;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личных дел учащихся;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надомного обучения;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стат. отчетов ОШ-5, СР-1, РИК-83;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ППМС сопровождения в том числе обучающихся надомного обучения;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адаптация учащихся к условиям обучения;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правового воспитания;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 1, 2, 3, 4 четвертей, учебного года;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учителей, проходящих аттестацию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повторению и проверке техники чтения в начальной школе;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неблагополучных семей;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музея;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формирования познавательной активности учащихся;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работы с родителями </w:t>
      </w:r>
      <w:r w:rsidRPr="00C16E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неуспевающих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учащихся,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6E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условно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переведенными;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уровня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и математике;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планирование сети классов на 201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промежуточной аттестации, анализ ее итогов;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итоговой аттестации учащихся, анализ ее итогов;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УП ОУ на 201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проведения ЕГЭ;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учебных программ;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учебниками учащихся; </w:t>
      </w:r>
    </w:p>
    <w:p w:rsidR="001017D7" w:rsidRPr="00C16EF1" w:rsidRDefault="001017D7" w:rsidP="001017D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адаптация выпускников к социуму.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ВШК основан на принципах гласности и открытости.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формы и методы контроля достаточно разнообразны. От проведения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срезовых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посещения уроков с целью анализа, анализ статистической отчетности и др.</w:t>
      </w:r>
    </w:p>
    <w:p w:rsidR="001017D7" w:rsidRPr="005369B2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посещала уроки учителей и различные мероприятия с целью изучения опыта работы учителя. Изучалась система работы учителей </w:t>
      </w:r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Молотовой А.В.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Стратанович</w:t>
      </w:r>
      <w:proofErr w:type="spellEnd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</w:t>
      </w:r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Поварова С.П.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Рафальской</w:t>
      </w:r>
      <w:proofErr w:type="spellEnd"/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69B2"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–педагога Вороновой А.Г.</w:t>
      </w:r>
    </w:p>
    <w:p w:rsidR="001017D7" w:rsidRPr="005369B2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ВШК подводились на педсоветах, административных совещаниях, результаты озвучивались, анализировались.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ВШК проводился анализ, назначались сроки повторного ВШК (при необходимости).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Default="001017D7" w:rsidP="001017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Формы организации учебного </w:t>
      </w:r>
      <w:proofErr w:type="gram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  в</w:t>
      </w:r>
      <w:proofErr w:type="gram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году:</w:t>
      </w:r>
    </w:p>
    <w:p w:rsidR="001017D7" w:rsidRPr="00C16EF1" w:rsidRDefault="001017D7" w:rsidP="001017D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(в традиционной и нетрадиционной форме); </w:t>
      </w:r>
    </w:p>
    <w:p w:rsidR="001017D7" w:rsidRPr="00C16EF1" w:rsidRDefault="001017D7" w:rsidP="001017D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конкурсы (4-11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всем предметам); </w:t>
      </w:r>
    </w:p>
    <w:p w:rsidR="001017D7" w:rsidRPr="00C16EF1" w:rsidRDefault="001017D7" w:rsidP="001017D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уроки на уровне школы; </w:t>
      </w:r>
    </w:p>
    <w:p w:rsidR="001017D7" w:rsidRPr="00C16EF1" w:rsidRDefault="001017D7" w:rsidP="001017D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занятия;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каждой ступени обучения решались определенные задачи. Так на 1 ступени обучения решались задачи: </w:t>
      </w:r>
    </w:p>
    <w:p w:rsidR="001017D7" w:rsidRPr="00C16EF1" w:rsidRDefault="001017D7" w:rsidP="001017D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интеллектуальных и творческих способностей детей младшего школьного возраста; </w:t>
      </w:r>
    </w:p>
    <w:p w:rsidR="001017D7" w:rsidRPr="00C16EF1" w:rsidRDefault="001017D7" w:rsidP="001017D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патриотического сознания, нравственной и гражданской позиции ребенка; </w:t>
      </w:r>
    </w:p>
    <w:p w:rsidR="001017D7" w:rsidRPr="00C16EF1" w:rsidRDefault="001017D7" w:rsidP="001017D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 развивающая работа с детьми младшего школьного возраста.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2-3 ступени обучения решались следующие задачи: </w:t>
      </w:r>
    </w:p>
    <w:p w:rsidR="001017D7" w:rsidRPr="00C16EF1" w:rsidRDefault="001017D7" w:rsidP="001017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навыков учащихся самостоятельного планирования и контроля познавательной деятельности, формирование базы для выбора направления дальнейшей специализации и уровня освоения отдельных предметов; </w:t>
      </w:r>
    </w:p>
    <w:p w:rsidR="001017D7" w:rsidRPr="00C16EF1" w:rsidRDefault="001017D7" w:rsidP="001017D7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ценностных направлений в структуре личности ребенка, в частности значимости общей культуры интеллектуального развития для самореализации в социуме;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планирование по каждому предмету учебного плана осуществлялось в соответствии с государственными программами, обязательным минимумом; рабочие программы по предметам согласовывались с педсоветом и утверждались администрацией.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1017D7" w:rsidRDefault="001017D7" w:rsidP="001017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IV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.Анализ методической работы школы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 школы была направлена на обеспечение обновления содержания деятельности школы, повышение качества образования в условиях реализации концепции модернизации Российского образования.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составляющими элементами методической деятельности школы явились: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 работы школы достижений передового опыта;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внедрение методики перехода на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организационно-методической помощи учителям в обучении и воспитании детей;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поступающих нормативных документов;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учителей через выездные курсы; </w:t>
      </w:r>
    </w:p>
    <w:p w:rsidR="001017D7" w:rsidRPr="00C16EF1" w:rsidRDefault="001017D7" w:rsidP="001017D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руководство школьных МО.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1017D7" w:rsidRDefault="001017D7" w:rsidP="001017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.Приоритетные   направления работы школы: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физического, нравственного, психического и специального здоровья школьников;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Компетентностно-деятельностный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обучении;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рефлексивной деятельности педагога через различные методы самоанализа;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школе путем организации предметных олимпиад, всевозможных конкурсов и соревнований. Повысить активность учащихся в проводимых в школе мероприятиях (отв. классные руководители).</w:t>
      </w:r>
    </w:p>
    <w:p w:rsidR="001017D7" w:rsidRPr="00C16EF1" w:rsidRDefault="001017D7" w:rsidP="001017D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использовать современные технологии при проведении не только открытых, но и обычных уроков</w:t>
      </w:r>
    </w:p>
    <w:p w:rsidR="001017D7" w:rsidRDefault="001017D7" w:rsidP="001017D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воспитательной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 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основной целью воспитательной работы являлось личностно-ориентированное воспитание, направленное на раскрытие, развитие и реализацию интеллектуально-духовных свойств личности обучающихся.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поставленной цели были сформулированы следующие задачи воспитательной деятельности:</w:t>
      </w:r>
    </w:p>
    <w:p w:rsidR="001017D7" w:rsidRPr="00C16EF1" w:rsidRDefault="001017D7" w:rsidP="001017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самореализации, саморазвитию и, в конечном счете, самоутверждению личности каждого ребенка;</w:t>
      </w:r>
    </w:p>
    <w:p w:rsidR="001017D7" w:rsidRPr="00C16EF1" w:rsidRDefault="001017D7" w:rsidP="001017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у школьников ценностного отношения к духовным традициям русского народа, русским святыням, природе родного края;</w:t>
      </w:r>
    </w:p>
    <w:p w:rsidR="001017D7" w:rsidRPr="00C16EF1" w:rsidRDefault="001017D7" w:rsidP="001017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художественного мышления и творческих способностей ребенка, умения ставить перед собой цель и планировать свою деятельность;</w:t>
      </w:r>
    </w:p>
    <w:p w:rsidR="001017D7" w:rsidRPr="00C16EF1" w:rsidRDefault="001017D7" w:rsidP="001017D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системы мер, направленных на предупреждение правонарушений среди подростков;</w:t>
      </w:r>
    </w:p>
    <w:p w:rsidR="005369B2" w:rsidRDefault="001017D7" w:rsidP="005369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в работе педаго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коллектива являются: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Гражданско-политическое;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Экологическое;</w:t>
      </w:r>
    </w:p>
    <w:p w:rsidR="005369B2" w:rsidRPr="005369B2" w:rsidRDefault="005369B2" w:rsidP="005369B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Художественно-эстетическое.</w:t>
      </w:r>
    </w:p>
    <w:p w:rsidR="001017D7" w:rsidRPr="005369B2" w:rsidRDefault="001017D7" w:rsidP="005369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правового воспитания является воспитание свободной демократичной личности, формирование правовой культуры учащихся.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данного направления прошли следующие мероприятия: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Классные часы «Конституция РФ – основа общественной системы», «Как бороться за свои права», лекции «Декларация прав ребёнка», беседы «Правовые отношения в ученическом коллективе», «Добро и зло. Причины наших поступков».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гражданско-политического воспитания является: научить школьников понимать соотношение внутренней и внешней политики государства, воспитывать интерес к политике в сфере международных отношений, научить разбираться в политической жизни России, её традициях и современных реалиях.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задачи были проведены следующие мероприятия: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Классные часы «Гражданином быть обязан…», лекции «Политические партии России», конкурс сочинений «Мой мир и я», КТД «День защитника Отечества».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важнейших звеньев в воспитательной работе является нравственное воспитание. Основные его задачи: формирование активной жизненной позиции школьников, их сознательного отношения к общечеловеческому дому, утверждение единства слова и дела как повседневной нормы поведения, воспитание самоуважения и уверенности в себе, чести, достоинства, прямоты и личной морали, инициативы, настойчивости в выполнении любого дела.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направления прошли следующие мероприятия: диагностика нравственности приоритетов учащихся, беседы «Санкт-Петербург- наш общий дом», классные часы «Сила человека в его духовности», акция «Дарите людям добро».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школа уделяет физическому воспитанию, основными задачами которого является просвещение в области физического здоровья, формирование здорового образа жизни учащихся.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реализации данной задачи были проведены следующие мероприятия: Дни здоровья, спортивные праздники, соревнования по, волейболу,  легкоатлетические эстафеты, беседы «За здоровый образ жизни».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задачами патриотического воспитания являются: формирование у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школьников понимания истинных духовных ценностей Отечества, гражданской позиции.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Проведённые мероприятия: конкурс рисунков и плакатов на военно-патриотическую тему, классные часы «Памяти павших будь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достойны», КТД «День Победы», научно-практическая конференция «Наследники Победы».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экологического воспитания является: формирование экологического мировоззрения школьников, воспитание убеждённости в приоритете экологических ценностей.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следующие мероприятия: классные часы «Как учиться чтобы не лечиться», конкурсы сказок на экологическую тему, практикумы «Человек и водоёмы», конкурс газет «Роль растений в жизни человека», лекции «Экологические проблемы Земли».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звеньев в воспитательной работе является художественно-эстетическое воспитание учащихся. Основной задачей является формирование художественного и эстетического вкуса учащихся. </w:t>
      </w:r>
    </w:p>
    <w:p w:rsidR="001017D7" w:rsidRPr="00C16EF1" w:rsidRDefault="001017D7" w:rsidP="001017D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школы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по профилактике правонарушений решались следующие задачи: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повышение нравственного уровня воспитанности учащихся, снижение уровня правонарушений;</w:t>
      </w:r>
    </w:p>
    <w:p w:rsidR="001017D7" w:rsidRPr="00C16EF1" w:rsidRDefault="001017D7" w:rsidP="001017D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социальной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подростков;</w:t>
      </w:r>
    </w:p>
    <w:p w:rsidR="001017D7" w:rsidRPr="00C16EF1" w:rsidRDefault="001017D7" w:rsidP="001017D7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гуманистического и правового самосознания учащихся.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реализовывались по следующим направлениям: оказание социально информационной и социально правовой помощи детям.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совместно с классными руководителями выявлялись дети из неблагополучных семей. Нами проведены рейды в семьи учащихся, состоящих на ВШК учете и «группе риска», неоднократно были посещены неблагополучные семьи. Однако следует отметить, что не практикуются рейды с целью контроля занятости несовершеннолетних в вечернее время.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классах проводится анкетирование с целью выявления причин неблагополучия в семье.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план мероприятий по профилактике наркомании, алкоголя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несовершеннолетних, проводятся лекционно-практические занятия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ащими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1-9 классов на тему: «Здоровый образ жизни». «Возраст, с которого наступает уголовная ответственность», «Профилактика правонарушений», «Профилактика ЗОЖ», беседы о вреде курения, алкоголя, наркотиков, «Азбука нравственности», тест-тренинг «Мое здоровье»,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Мои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вредные привычки», « Мое самочувствие».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проводится работа с подростками, пропускающими занятия: индивидуальные беседы с детьми и их родителями; классные руководители ведут дневники наблюдений за данной категорией детей; работа с администрацией школы; поведение учащихся данной категории рассматривается на родительских собраниях класса; приглашаются на Совет профилактики, совместно с родителями.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изучение работы классных руководителей с классным коллективом показал, что деятельность большинства классных руководителей направлена на реализацию общешкольных и социально значимых задач.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Основными направлениями работы классных руководителей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были: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творческих способностей учащихся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сплочением классного коллектива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классу.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школе.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досуга учащихся.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личности воспитанников.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воспитанникам в их учебной деятельности.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благоприятного микроклимата в классе.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коллективных творческих дел.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Патриотическая и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неблагополучными учащимися и их семьями.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учениками. </w:t>
      </w:r>
    </w:p>
    <w:p w:rsidR="001017D7" w:rsidRPr="00C16EF1" w:rsidRDefault="001017D7" w:rsidP="001017D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классного самоуправления.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Классные часы (тематика которых была самой разнообразной: патриотической и духовно - нравственной направленности, экологического воспитания и пропаганды ЗОЖ и т.д.) помогли сплотить классные коллективы, развить коммуникативные навыки, способствовали формированию нравственных ценностей, свободы мышления, воображения, творчества.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работу МО классных руководителей, необходимо отметить, что работа классных руководителей была направлена на реализацию проблемной темы школы.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 на формирование личности учащегося, признание ее ценности и необходимости для современного общества, необходимо помнить, что она формируется в первую очередь личностью классного руководителя, поэтому нужно создать все условия для роста профессионального мастерства педагогов. Для этого необходима действенная и эффективная структура методической помощи в образовательном учреждении, ведь мастерство классного руководителя формируется через систематическую профессиональную учебу. Следовательно, методическая работа является важнейшим звеном системы непрерывного образования и развития членов методического объединения классных руководителей, роль которого заключается в следующем:</w:t>
      </w:r>
    </w:p>
    <w:p w:rsidR="001017D7" w:rsidRPr="00C16EF1" w:rsidRDefault="001017D7" w:rsidP="001017D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 целей и задач воспитательной работы в классе;</w:t>
      </w:r>
    </w:p>
    <w:p w:rsidR="001017D7" w:rsidRPr="00C16EF1" w:rsidRDefault="001017D7" w:rsidP="001017D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координация деятельности классных руководителей в направлениях воспитательной работы; </w:t>
      </w:r>
    </w:p>
    <w:p w:rsidR="001017D7" w:rsidRPr="00C16EF1" w:rsidRDefault="001017D7" w:rsidP="001017D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методическая, организационная, практическая помощь, психологическая поддержка классных руководителей; </w:t>
      </w:r>
    </w:p>
    <w:p w:rsidR="001017D7" w:rsidRPr="00C16EF1" w:rsidRDefault="001017D7" w:rsidP="001017D7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обмена опытом воспитательной работы.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МО классных руководителей есть определенные успехи: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и физического потенциалов.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2.Значительно обогатился теоретический и технологический арсенал классных руководителей, деятельность которых стала более целенаправленной, системной, личностно - ориентированной.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Стали более интересными КТД классов, повысилась степень удовлетворенности детей мероприятиями, проводимыми классными руководителями.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в работе имеются следующие недостатки и проблемы: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1.Есть возможность все внеклассные мероприятия делать яркими и показательными.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Требует некоторых изменений роль классных руководителей в организации самоуправления учащихся и системы подготовки детей к организаторской деятельности;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удовлетворяет уровень владения некоторыми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информационно-компьютерными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этих проблем и недостатков обуславливает потребность в коррекции воспитательной системы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Исходя из анализируемой информации, можно сделать вывод: методическая работа осуществляется на удовлетворительном уровне и органично соединяется с повседневной практикой педагогов, обеспечивает личностно-ориентированный подход в организации системы повышения квалификации классных руководителей.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Систематическая и планомерная работа по формированию классного коллектива отражается в планах воспитательной работы классных руководителей. Анализ планов воспитательной работы показал, что владением и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технологии воспитательного процесса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умением наметить необходимые меры по повышению эффективности воспитательного процесса, поставить реальные задачи в созвучии с темой школы классные руководители обладают.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 планах воспитательной работы нет подробного анализа деятельности за прошедший год,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 разнообразные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работы. Классным руководителям необходимо учесть указанные недочеты воспитательной работы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2018-2019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проверялись работа кружков, спортивных секций, где рассматривались вопросы: 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охват учащихся кружковой и спортивной работой 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активность учащихся во время занятий.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кружков серьёзно готовятся и проводят на высоком профессиональном уровне занятия. По итогам проверки было рекомендовано продолжить работу по вовлечению в кружки и спортивные секции детей из неблагополучных семей.</w:t>
      </w: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 необходимо:</w:t>
      </w:r>
    </w:p>
    <w:p w:rsidR="001017D7" w:rsidRPr="00C16EF1" w:rsidRDefault="001017D7" w:rsidP="001017D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лассным руководителям использовать различные формы и методы воспитательной работы, активизировать работу по вовлечению максимального количества детей внеурочной деятельностью и показать учащимся и их родителям практическую значимость такого рода занятий.</w:t>
      </w:r>
    </w:p>
    <w:p w:rsidR="001017D7" w:rsidRPr="00C16EF1" w:rsidRDefault="001017D7" w:rsidP="001017D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особое внимание необходимо уделить работе родительского всеобуча, администрации школы поставить на контроль организацию работы с родителями, эффективность которой помогает решить ряд проблем, связанных с обучением и воспитанием детей и подростков.</w:t>
      </w:r>
    </w:p>
    <w:p w:rsidR="001017D7" w:rsidRPr="00C16EF1" w:rsidRDefault="001017D7" w:rsidP="001017D7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решать задачи в основных сферах своей 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</w:t>
      </w:r>
    </w:p>
    <w:p w:rsidR="001017D7" w:rsidRPr="00E74261" w:rsidRDefault="001649A2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</w:t>
      </w:r>
      <w:r w:rsidR="00E74261"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74261"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4261"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proofErr w:type="gramEnd"/>
      <w:r w:rsidR="00E74261" w:rsidRP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-2019 году ввелась подготовка по открытию ресурсного класса начальной школы в 2019-2020 учебном году</w:t>
      </w:r>
      <w:r w:rsidR="00E74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17D7" w:rsidRPr="00E7426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7D7" w:rsidRPr="00E7426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1017D7" w:rsidRDefault="001017D7" w:rsidP="001017D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VII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.Задачи школы на новый 201</w:t>
      </w:r>
      <w:r w:rsidR="0053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536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C16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год: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 xml:space="preserve">Обеспечение доступного качественного образования. В </w:t>
      </w:r>
      <w:proofErr w:type="spellStart"/>
      <w:r w:rsidRPr="003751B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751B3">
        <w:rPr>
          <w:rFonts w:ascii="Times New Roman" w:hAnsi="Times New Roman" w:cs="Times New Roman"/>
          <w:sz w:val="28"/>
          <w:szCs w:val="28"/>
        </w:rPr>
        <w:t xml:space="preserve">. поэтапное внедрение новых федеральных государственных образовательных стандартов и адекватных им образовательных технологий; 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образовательной среды, обеспечивающей социализацию выпускников и учащихся;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Обеспечение безопасности УВП;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Совершенствование самоуправления и гражданско-патриотического воспитания;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1017D7" w:rsidRPr="003751B3" w:rsidRDefault="001017D7" w:rsidP="001017D7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3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интеграция общего и дополнительного образований.</w:t>
      </w: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proofErr w:type="gramStart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укрепления</w:t>
      </w:r>
      <w:proofErr w:type="gramEnd"/>
      <w:r w:rsidRPr="00C16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материально-технической базы </w:t>
      </w: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период с 20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proofErr w:type="gramStart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были</w:t>
      </w:r>
      <w:proofErr w:type="gramEnd"/>
      <w:r w:rsidRPr="0053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значительные ремонтные работы в ЦО:</w:t>
      </w:r>
    </w:p>
    <w:p w:rsidR="005369B2" w:rsidRDefault="005369B2" w:rsidP="00536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коридоров 3 этажа</w:t>
      </w:r>
    </w:p>
    <w:p w:rsidR="005369B2" w:rsidRDefault="005369B2" w:rsidP="00536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коридоров 4 этажа</w:t>
      </w:r>
    </w:p>
    <w:p w:rsidR="005369B2" w:rsidRPr="005369B2" w:rsidRDefault="005369B2" w:rsidP="005369B2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помещения Музея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проведению данных работ, использованию энергосберегающих технологий, администрация стремится создать комфортные условия для учащихся и сотрудников. 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нормальной организации УВП было приобретено оборудование и мебель.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1017D7" w:rsidRPr="00C16EF1" w:rsidRDefault="001017D7" w:rsidP="001017D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интерактивный комплект оборудования;</w:t>
      </w:r>
    </w:p>
    <w:p w:rsidR="001017D7" w:rsidRPr="00C16EF1" w:rsidRDefault="001017D7" w:rsidP="001017D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1017D7" w:rsidRPr="00C16EF1" w:rsidRDefault="001017D7" w:rsidP="001017D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множительная техника </w:t>
      </w:r>
      <w:proofErr w:type="spell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Canon</w:t>
      </w:r>
      <w:proofErr w:type="spell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017D7" w:rsidRPr="005369B2" w:rsidRDefault="001017D7" w:rsidP="001017D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компьютеры;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учебники для реализации ОП в ЦО.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направленные на укрепление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материально-технической базы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созданию комфортных условий обучения.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насущных задач, требующих решения, является:</w:t>
      </w: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 локальной</w:t>
      </w:r>
      <w:proofErr w:type="gramEnd"/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сети;</w:t>
      </w: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Недостаточность помещений для организации УВП.</w:t>
      </w: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C16EF1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b/>
          <w:sz w:val="28"/>
          <w:szCs w:val="28"/>
        </w:rPr>
        <w:t xml:space="preserve">Отчет по учебной деятельности2018/2019 УЧЕБНЫЙ ГОД ГБОУ </w:t>
      </w:r>
      <w:proofErr w:type="gramStart"/>
      <w:r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  <w:u w:val="single"/>
        </w:rPr>
        <w:t>173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E5254D" w:rsidRPr="00E5254D" w:rsidRDefault="00E5254D" w:rsidP="00E5254D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Петроградского района Санкт-Петербурга</w:t>
      </w:r>
    </w:p>
    <w:p w:rsidR="00E5254D" w:rsidRDefault="00E5254D" w:rsidP="00E5254D">
      <w:pPr>
        <w:spacing w:line="36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</w:t>
      </w:r>
      <w:r w:rsidRPr="00162FEC">
        <w:rPr>
          <w:b/>
          <w:sz w:val="24"/>
          <w:szCs w:val="24"/>
        </w:rPr>
        <w:t>выпускниках 9-х классов</w:t>
      </w:r>
      <w:r>
        <w:rPr>
          <w:b/>
          <w:sz w:val="24"/>
          <w:szCs w:val="24"/>
        </w:rPr>
        <w:t xml:space="preserve"> 2018-2019 учебного года</w:t>
      </w:r>
    </w:p>
    <w:p w:rsidR="00E5254D" w:rsidRDefault="00E5254D" w:rsidP="00E5254D">
      <w:pPr>
        <w:jc w:val="center"/>
        <w:rPr>
          <w:sz w:val="12"/>
          <w:szCs w:val="12"/>
        </w:rPr>
      </w:pP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51"/>
        <w:gridCol w:w="2051"/>
        <w:gridCol w:w="2052"/>
      </w:tblGrid>
      <w:tr w:rsidR="00E5254D" w:rsidTr="00E5254D">
        <w:trPr>
          <w:trHeight w:val="2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Всего учащихся</w:t>
            </w:r>
          </w:p>
          <w:p w:rsidR="00E5254D" w:rsidRPr="00162FEC" w:rsidRDefault="00E5254D" w:rsidP="00162FEC">
            <w:r w:rsidRPr="00162FEC">
              <w:t xml:space="preserve">9-х </w:t>
            </w:r>
            <w:proofErr w:type="spellStart"/>
            <w:r w:rsidRPr="00162FEC">
              <w:t>кл</w:t>
            </w:r>
            <w:proofErr w:type="spellEnd"/>
            <w:r w:rsidRPr="00162FEC">
              <w:t xml:space="preserve">. </w:t>
            </w: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Получили справку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Получили аттестат об образовании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Из них получили аттестат с отличием</w:t>
            </w:r>
          </w:p>
          <w:p w:rsidR="00E5254D" w:rsidRDefault="00E5254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5254D" w:rsidTr="00E5254D">
        <w:trPr>
          <w:trHeight w:val="20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61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0</w:t>
            </w:r>
          </w:p>
        </w:tc>
      </w:tr>
    </w:tbl>
    <w:p w:rsidR="00E5254D" w:rsidRDefault="00E5254D" w:rsidP="00E5254D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выпускниках </w:t>
      </w:r>
      <w:r w:rsidRPr="00162FEC">
        <w:rPr>
          <w:b/>
          <w:sz w:val="24"/>
          <w:szCs w:val="24"/>
        </w:rPr>
        <w:t>11-х классов 20</w:t>
      </w:r>
      <w:r>
        <w:rPr>
          <w:b/>
          <w:sz w:val="24"/>
          <w:szCs w:val="24"/>
        </w:rPr>
        <w:t>18-2019 учебного года</w:t>
      </w:r>
    </w:p>
    <w:p w:rsidR="00E5254D" w:rsidRDefault="00E5254D" w:rsidP="00E5254D">
      <w:pPr>
        <w:jc w:val="center"/>
        <w:rPr>
          <w:b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50"/>
        <w:gridCol w:w="1651"/>
        <w:gridCol w:w="1650"/>
        <w:gridCol w:w="1650"/>
        <w:gridCol w:w="1651"/>
      </w:tblGrid>
      <w:tr w:rsidR="00E5254D" w:rsidTr="00E5254D">
        <w:trPr>
          <w:trHeight w:val="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Всего учащихся</w:t>
            </w: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 xml:space="preserve">11-х </w:t>
            </w:r>
            <w:proofErr w:type="spellStart"/>
            <w:r>
              <w:rPr>
                <w:rFonts w:eastAsia="PMingLiU"/>
                <w:sz w:val="24"/>
                <w:szCs w:val="24"/>
                <w:lang w:eastAsia="zh-TW"/>
              </w:rPr>
              <w:t>кл</w:t>
            </w:r>
            <w:proofErr w:type="spellEnd"/>
            <w:r>
              <w:rPr>
                <w:rFonts w:eastAsia="PMingLiU"/>
                <w:sz w:val="24"/>
                <w:szCs w:val="24"/>
                <w:lang w:eastAsia="zh-TW"/>
              </w:rPr>
              <w:t xml:space="preserve">. </w:t>
            </w: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на 25.05.2019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Получили справку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Получили аттестат об образовании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Из них получили аттестат с отличием</w:t>
            </w:r>
          </w:p>
          <w:p w:rsidR="00E5254D" w:rsidRDefault="00E5254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Награждены медалью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Награждены почетным знаком</w:t>
            </w: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E5254D" w:rsidTr="00E5254D">
        <w:trPr>
          <w:trHeight w:val="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eastAsia="PMingLiU"/>
                <w:sz w:val="24"/>
                <w:szCs w:val="24"/>
                <w:lang w:eastAsia="zh-TW"/>
              </w:rPr>
              <w:t>0</w:t>
            </w:r>
          </w:p>
        </w:tc>
      </w:tr>
    </w:tbl>
    <w:p w:rsidR="00E5254D" w:rsidRDefault="00E5254D" w:rsidP="00E5254D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итоговой аттестации учащихся 9-х классов</w:t>
      </w: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(количественная характеристика)</w:t>
      </w:r>
    </w:p>
    <w:tbl>
      <w:tblPr>
        <w:tblStyle w:val="a4"/>
        <w:tblpPr w:leftFromText="180" w:rightFromText="180" w:vertAnchor="text" w:horzAnchor="margin" w:tblpXSpec="center" w:tblpY="39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573"/>
        <w:gridCol w:w="1961"/>
        <w:gridCol w:w="2685"/>
        <w:gridCol w:w="2126"/>
      </w:tblGrid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Предмет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Кол-во участников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Кол-во не набравших минимальное количество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Средний балл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34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4D" w:rsidTr="00E5254D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 w:rsidP="00E5254D">
            <w:pPr>
              <w:rPr>
                <w:sz w:val="20"/>
                <w:szCs w:val="20"/>
              </w:rPr>
            </w:pPr>
          </w:p>
        </w:tc>
      </w:tr>
    </w:tbl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br w:type="textWrapping" w:clear="all"/>
      </w: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итоговой аттестации учащихся 11-х классов</w:t>
      </w: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(количественная характеристика)</w:t>
      </w:r>
    </w:p>
    <w:tbl>
      <w:tblPr>
        <w:tblStyle w:val="a4"/>
        <w:tblpPr w:leftFromText="180" w:rightFromText="180" w:vertAnchor="text" w:horzAnchor="page" w:tblpX="736" w:tblpY="22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455"/>
        <w:gridCol w:w="1639"/>
        <w:gridCol w:w="2041"/>
        <w:gridCol w:w="1868"/>
        <w:gridCol w:w="1342"/>
      </w:tblGrid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Предмет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Кол-во участников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Кол-во не набравших минимальное количество баллов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Кол-во</w:t>
            </w:r>
          </w:p>
          <w:p w:rsidR="00E5254D" w:rsidRDefault="00E5254D" w:rsidP="00E5254D">
            <w:r>
              <w:t>обучающихся получивших</w:t>
            </w:r>
          </w:p>
          <w:p w:rsidR="00E5254D" w:rsidRDefault="00E5254D" w:rsidP="00E5254D">
            <w:r>
              <w:t>90-100 баллов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r>
              <w:t>Средний балл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 (ГВЭ)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</w:tr>
      <w:tr w:rsidR="00E5254D" w:rsidTr="00E5254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PMingLiU"/>
                <w:b/>
                <w:sz w:val="21"/>
                <w:szCs w:val="21"/>
                <w:lang w:eastAsia="zh-TW"/>
              </w:rPr>
            </w:pPr>
            <w:r>
              <w:rPr>
                <w:rFonts w:eastAsia="PMingLiU"/>
                <w:b/>
                <w:sz w:val="21"/>
                <w:szCs w:val="21"/>
                <w:lang w:eastAsia="zh-TW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 w:rsidP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Результативность сдачи выпускниками общеобразовательных учреждений района </w:t>
      </w: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(заполняют все школы с профильным обучением)</w:t>
      </w: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ЕГЭ по профильным предметам</w:t>
      </w:r>
    </w:p>
    <w:p w:rsidR="00E5254D" w:rsidRDefault="00E5254D" w:rsidP="00E5254D">
      <w:pPr>
        <w:rPr>
          <w:sz w:val="17"/>
          <w:szCs w:val="17"/>
        </w:rPr>
      </w:pPr>
    </w:p>
    <w:tbl>
      <w:tblPr>
        <w:tblStyle w:val="a4"/>
        <w:tblW w:w="0" w:type="auto"/>
        <w:tblInd w:w="-5" w:type="dxa"/>
        <w:tblLook w:val="01E0" w:firstRow="1" w:lastRow="1" w:firstColumn="1" w:lastColumn="1" w:noHBand="0" w:noVBand="0"/>
      </w:tblPr>
      <w:tblGrid>
        <w:gridCol w:w="469"/>
        <w:gridCol w:w="816"/>
        <w:gridCol w:w="1056"/>
        <w:gridCol w:w="1400"/>
        <w:gridCol w:w="1420"/>
        <w:gridCol w:w="922"/>
        <w:gridCol w:w="519"/>
        <w:gridCol w:w="1462"/>
      </w:tblGrid>
      <w:tr w:rsidR="00E5254D" w:rsidTr="00E5254D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ОУ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Профильный предмет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изучавших данный профильный предмет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выпускников, сдававших ЕГЭ по данному профильному предмету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балл выпускников, сдававших ЕГЭ по данному профильному предмету</w:t>
            </w:r>
          </w:p>
        </w:tc>
      </w:tr>
      <w:tr w:rsidR="00E5254D" w:rsidTr="00E52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4D" w:rsidRDefault="00E5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254D" w:rsidTr="00E5254D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4D" w:rsidRDefault="00E5254D">
            <w:pPr>
              <w:jc w:val="both"/>
              <w:rPr>
                <w:sz w:val="20"/>
                <w:szCs w:val="20"/>
              </w:rPr>
            </w:pPr>
          </w:p>
        </w:tc>
      </w:tr>
    </w:tbl>
    <w:p w:rsidR="00E5254D" w:rsidRDefault="00E5254D" w:rsidP="00E5254D">
      <w:pPr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Учащиеся, набравшие максимальное количество баллов (100) по ЕГЭ</w:t>
      </w:r>
    </w:p>
    <w:tbl>
      <w:tblPr>
        <w:tblpPr w:leftFromText="180" w:rightFromText="180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1898"/>
        <w:gridCol w:w="4147"/>
      </w:tblGrid>
      <w:tr w:rsidR="00E5254D" w:rsidTr="00E5254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74261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</w:tr>
      <w:tr w:rsidR="00E5254D" w:rsidTr="00E5254D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74261" w:rsidP="00E52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  <w:highlight w:val="yellow"/>
        </w:rPr>
      </w:pPr>
    </w:p>
    <w:p w:rsidR="00E5254D" w:rsidRDefault="00E5254D" w:rsidP="00E5254D">
      <w:pPr>
        <w:jc w:val="center"/>
        <w:rPr>
          <w:b/>
          <w:sz w:val="24"/>
          <w:szCs w:val="24"/>
          <w:highlight w:val="yellow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 завершили образование данного уровня</w:t>
      </w:r>
    </w:p>
    <w:p w:rsidR="00E5254D" w:rsidRDefault="00E5254D" w:rsidP="00E5254D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1"/>
        <w:gridCol w:w="567"/>
        <w:gridCol w:w="1194"/>
        <w:gridCol w:w="541"/>
        <w:gridCol w:w="540"/>
        <w:gridCol w:w="27"/>
        <w:gridCol w:w="1194"/>
        <w:gridCol w:w="286"/>
        <w:gridCol w:w="567"/>
        <w:gridCol w:w="1194"/>
        <w:gridCol w:w="324"/>
        <w:gridCol w:w="820"/>
        <w:gridCol w:w="1194"/>
        <w:gridCol w:w="366"/>
      </w:tblGrid>
      <w:tr w:rsidR="00E5254D" w:rsidTr="00E5254D">
        <w:trPr>
          <w:trHeight w:val="537"/>
        </w:trPr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ОУ</w:t>
            </w:r>
          </w:p>
        </w:tc>
        <w:tc>
          <w:tcPr>
            <w:tcW w:w="10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Начальное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Среднее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</w:tr>
      <w:tr w:rsidR="00E5254D" w:rsidTr="00E5254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54D" w:rsidTr="00E5254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54D" w:rsidRDefault="00E525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Оставлено на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Оставлено на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Оставлено на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Общее кол-во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Оставлено на</w:t>
            </w:r>
          </w:p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II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</w:tr>
      <w:tr w:rsidR="00E5254D" w:rsidTr="00E5254D">
        <w:trPr>
          <w:trHeight w:val="22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0,01%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</w:tbl>
    <w:p w:rsidR="00E5254D" w:rsidRDefault="00E5254D" w:rsidP="00E5254D">
      <w:pPr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74261" w:rsidRDefault="00E74261" w:rsidP="00E5254D">
      <w:pPr>
        <w:jc w:val="center"/>
        <w:rPr>
          <w:b/>
          <w:sz w:val="24"/>
          <w:szCs w:val="24"/>
        </w:rPr>
      </w:pPr>
    </w:p>
    <w:p w:rsidR="00E74261" w:rsidRDefault="00E74261" w:rsidP="00E5254D">
      <w:pPr>
        <w:jc w:val="center"/>
        <w:rPr>
          <w:b/>
          <w:sz w:val="24"/>
          <w:szCs w:val="24"/>
        </w:rPr>
      </w:pPr>
    </w:p>
    <w:p w:rsidR="00E5254D" w:rsidRPr="00E5254D" w:rsidRDefault="00E5254D" w:rsidP="00E525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Переведены в следующий класс с академической задолженностью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6"/>
        <w:gridCol w:w="530"/>
        <w:gridCol w:w="1297"/>
        <w:gridCol w:w="354"/>
        <w:gridCol w:w="530"/>
        <w:gridCol w:w="1297"/>
        <w:gridCol w:w="359"/>
        <w:gridCol w:w="530"/>
        <w:gridCol w:w="1297"/>
        <w:gridCol w:w="359"/>
        <w:gridCol w:w="761"/>
        <w:gridCol w:w="1297"/>
        <w:gridCol w:w="358"/>
      </w:tblGrid>
      <w:tr w:rsidR="00E5254D" w:rsidTr="00E5254D">
        <w:trPr>
          <w:trHeight w:val="580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№ ОУ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Начальное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Основное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Среднее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</w:tr>
      <w:tr w:rsidR="00E5254D" w:rsidTr="00E5254D">
        <w:trPr>
          <w:trHeight w:val="706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5254D" w:rsidRDefault="00E5254D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во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Переведены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условно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во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Переведены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условно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Кол-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во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Переведены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условно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Общее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Переведены</w:t>
            </w:r>
          </w:p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условно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E5254D" w:rsidTr="00E5254D">
        <w:trPr>
          <w:trHeight w:val="225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387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5254D" w:rsidRDefault="00E5254D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</w:tbl>
    <w:p w:rsidR="00E5254D" w:rsidRDefault="00E5254D" w:rsidP="00E5254D">
      <w:pPr>
        <w:rPr>
          <w:rFonts w:eastAsia="Times New Roman"/>
          <w:b/>
          <w:sz w:val="24"/>
          <w:szCs w:val="24"/>
          <w:lang w:eastAsia="ru-RU"/>
        </w:rPr>
      </w:pPr>
    </w:p>
    <w:p w:rsidR="00E5254D" w:rsidRDefault="00E5254D" w:rsidP="00E5254D">
      <w:pPr>
        <w:jc w:val="center"/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rPr>
          <w:b/>
          <w:sz w:val="24"/>
          <w:szCs w:val="24"/>
        </w:rPr>
      </w:pPr>
    </w:p>
    <w:p w:rsidR="00E5254D" w:rsidRDefault="00E5254D" w:rsidP="00E5254D">
      <w:pPr>
        <w:jc w:val="center"/>
        <w:rPr>
          <w:sz w:val="24"/>
          <w:szCs w:val="24"/>
        </w:rPr>
      </w:pPr>
    </w:p>
    <w:p w:rsidR="001017D7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C16EF1" w:rsidRDefault="00E5254D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7D7" w:rsidRPr="00C16EF1" w:rsidRDefault="001017D7" w:rsidP="001017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Директор ГБОУ ЦО№173              Поварова Е.А.</w:t>
      </w:r>
    </w:p>
    <w:p w:rsidR="001017D7" w:rsidRDefault="001017D7" w:rsidP="001017D7"/>
    <w:p w:rsidR="001649A2" w:rsidRDefault="001649A2"/>
    <w:sectPr w:rsidR="001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785D"/>
    <w:multiLevelType w:val="hybridMultilevel"/>
    <w:tmpl w:val="BEAC71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0703F"/>
    <w:multiLevelType w:val="hybridMultilevel"/>
    <w:tmpl w:val="FF38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11"/>
    <w:multiLevelType w:val="hybridMultilevel"/>
    <w:tmpl w:val="E8780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3C3D90"/>
    <w:multiLevelType w:val="hybridMultilevel"/>
    <w:tmpl w:val="FA6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777F0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2BE"/>
    <w:multiLevelType w:val="hybridMultilevel"/>
    <w:tmpl w:val="2B3A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410B"/>
    <w:multiLevelType w:val="hybridMultilevel"/>
    <w:tmpl w:val="08CE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745F0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513A"/>
    <w:multiLevelType w:val="hybridMultilevel"/>
    <w:tmpl w:val="DC924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4274A"/>
    <w:multiLevelType w:val="hybridMultilevel"/>
    <w:tmpl w:val="1E0E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60C1"/>
    <w:multiLevelType w:val="hybridMultilevel"/>
    <w:tmpl w:val="4A38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25FC1"/>
    <w:multiLevelType w:val="hybridMultilevel"/>
    <w:tmpl w:val="91726120"/>
    <w:lvl w:ilvl="0" w:tplc="CB94A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4281"/>
    <w:multiLevelType w:val="hybridMultilevel"/>
    <w:tmpl w:val="4A2A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4B00"/>
    <w:multiLevelType w:val="hybridMultilevel"/>
    <w:tmpl w:val="F2B4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4360"/>
    <w:multiLevelType w:val="hybridMultilevel"/>
    <w:tmpl w:val="0200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9474C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828"/>
    <w:multiLevelType w:val="hybridMultilevel"/>
    <w:tmpl w:val="06F8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7AA7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E161B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A6195"/>
    <w:multiLevelType w:val="hybridMultilevel"/>
    <w:tmpl w:val="A7AC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D07F8"/>
    <w:multiLevelType w:val="hybridMultilevel"/>
    <w:tmpl w:val="36FCE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6F19"/>
    <w:multiLevelType w:val="hybridMultilevel"/>
    <w:tmpl w:val="A656A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5533377"/>
    <w:multiLevelType w:val="hybridMultilevel"/>
    <w:tmpl w:val="2958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F1BB1"/>
    <w:multiLevelType w:val="hybridMultilevel"/>
    <w:tmpl w:val="2DA69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310A2"/>
    <w:multiLevelType w:val="hybridMultilevel"/>
    <w:tmpl w:val="8EF274C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2"/>
  </w:num>
  <w:num w:numId="5">
    <w:abstractNumId w:val="14"/>
  </w:num>
  <w:num w:numId="6">
    <w:abstractNumId w:val="2"/>
  </w:num>
  <w:num w:numId="7">
    <w:abstractNumId w:val="19"/>
  </w:num>
  <w:num w:numId="8">
    <w:abstractNumId w:val="12"/>
  </w:num>
  <w:num w:numId="9">
    <w:abstractNumId w:val="23"/>
  </w:num>
  <w:num w:numId="10">
    <w:abstractNumId w:val="3"/>
  </w:num>
  <w:num w:numId="11">
    <w:abstractNumId w:val="5"/>
  </w:num>
  <w:num w:numId="12">
    <w:abstractNumId w:val="16"/>
  </w:num>
  <w:num w:numId="13">
    <w:abstractNumId w:val="6"/>
  </w:num>
  <w:num w:numId="14">
    <w:abstractNumId w:val="10"/>
  </w:num>
  <w:num w:numId="15">
    <w:abstractNumId w:val="13"/>
  </w:num>
  <w:num w:numId="16">
    <w:abstractNumId w:val="24"/>
  </w:num>
  <w:num w:numId="17">
    <w:abstractNumId w:val="8"/>
  </w:num>
  <w:num w:numId="18">
    <w:abstractNumId w:val="11"/>
  </w:num>
  <w:num w:numId="19">
    <w:abstractNumId w:val="1"/>
  </w:num>
  <w:num w:numId="20">
    <w:abstractNumId w:val="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51"/>
    <w:rsid w:val="001017D7"/>
    <w:rsid w:val="00162FEC"/>
    <w:rsid w:val="001649A2"/>
    <w:rsid w:val="005300ED"/>
    <w:rsid w:val="005369B2"/>
    <w:rsid w:val="007040EC"/>
    <w:rsid w:val="00B13519"/>
    <w:rsid w:val="00E5254D"/>
    <w:rsid w:val="00E74261"/>
    <w:rsid w:val="00E8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9960-F1C0-49B8-9898-1F69BF6B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7D7"/>
    <w:pPr>
      <w:ind w:left="720"/>
      <w:contextualSpacing/>
    </w:pPr>
  </w:style>
  <w:style w:type="table" w:styleId="a4">
    <w:name w:val="Table Grid"/>
    <w:basedOn w:val="a1"/>
    <w:uiPriority w:val="59"/>
    <w:rsid w:val="00E5254D"/>
    <w:pPr>
      <w:spacing w:after="0" w:line="240" w:lineRule="auto"/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cp:lastPrinted>2020-04-13T09:47:00Z</cp:lastPrinted>
  <dcterms:created xsi:type="dcterms:W3CDTF">2020-04-13T09:55:00Z</dcterms:created>
  <dcterms:modified xsi:type="dcterms:W3CDTF">2020-04-13T19:11:00Z</dcterms:modified>
</cp:coreProperties>
</file>